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395D" w14:textId="77777777" w:rsidR="002F0D9B" w:rsidRDefault="00000000">
      <w:pPr>
        <w:pStyle w:val="NormalnyWeb"/>
        <w:jc w:val="center"/>
        <w:rPr>
          <w:rStyle w:val="Pogrubienie"/>
          <w:sz w:val="28"/>
          <w:szCs w:val="28"/>
          <w:lang w:val="pl-PL"/>
        </w:rPr>
      </w:pPr>
      <w:r>
        <w:rPr>
          <w:rStyle w:val="Pogrubienie"/>
          <w:sz w:val="28"/>
          <w:szCs w:val="28"/>
        </w:rPr>
        <w:t>REGULAMIN TURNIEJU SIATKÓWKI PLAŻOWEJ</w:t>
      </w:r>
      <w:r>
        <w:rPr>
          <w:sz w:val="28"/>
          <w:szCs w:val="28"/>
        </w:rPr>
        <w:br/>
      </w:r>
      <w:r>
        <w:rPr>
          <w:rStyle w:val="Pogrubienie"/>
          <w:sz w:val="28"/>
          <w:szCs w:val="28"/>
        </w:rPr>
        <w:t xml:space="preserve">w ramach </w:t>
      </w:r>
      <w:r>
        <w:rPr>
          <w:rStyle w:val="Pogrubienie"/>
          <w:sz w:val="28"/>
          <w:szCs w:val="28"/>
          <w:lang w:val="pl-PL"/>
        </w:rPr>
        <w:t>XIX</w:t>
      </w:r>
      <w:r>
        <w:rPr>
          <w:rStyle w:val="Pogrubienie"/>
          <w:sz w:val="28"/>
          <w:szCs w:val="28"/>
        </w:rPr>
        <w:t xml:space="preserve"> Złazu Samorządowców</w:t>
      </w:r>
      <w:r>
        <w:rPr>
          <w:rStyle w:val="Pogrubienie"/>
          <w:sz w:val="28"/>
          <w:szCs w:val="28"/>
          <w:lang w:val="pl-PL"/>
        </w:rPr>
        <w:t xml:space="preserve"> </w:t>
      </w:r>
    </w:p>
    <w:p w14:paraId="183C3E85" w14:textId="77777777" w:rsidR="002F0D9B" w:rsidRDefault="00000000">
      <w:pPr>
        <w:pStyle w:val="NormalnyWeb"/>
        <w:jc w:val="center"/>
        <w:rPr>
          <w:sz w:val="28"/>
          <w:szCs w:val="28"/>
          <w:lang w:val="pl-PL"/>
        </w:rPr>
      </w:pPr>
      <w:r>
        <w:rPr>
          <w:rStyle w:val="Pogrubienie"/>
          <w:sz w:val="28"/>
          <w:szCs w:val="28"/>
          <w:lang w:val="pl-PL"/>
        </w:rPr>
        <w:t>Stowarzyszenia Gmin Podbabiogórskich</w:t>
      </w:r>
    </w:p>
    <w:p w14:paraId="493A8E6B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1. Cel zawodów</w:t>
      </w:r>
    </w:p>
    <w:p w14:paraId="52A4BC58" w14:textId="35116B4C" w:rsidR="002F0D9B" w:rsidRDefault="00000000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>Celem turnieju jest integracja środowiska samorządowego poprzez sportową rywalizację, promocja aktywności fizycznej oraz dobra zabawa w duchu fair play.</w:t>
      </w:r>
    </w:p>
    <w:p w14:paraId="662DADB7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2. Termin i miejsce</w:t>
      </w:r>
    </w:p>
    <w:p w14:paraId="4DB6CDD4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Data:</w:t>
      </w:r>
      <w:r>
        <w:rPr>
          <w:sz w:val="28"/>
          <w:szCs w:val="28"/>
        </w:rPr>
        <w:t xml:space="preserve"> 30 sierpnia 2025 r.</w:t>
      </w:r>
    </w:p>
    <w:p w14:paraId="4EBC56AB" w14:textId="78A4D033" w:rsidR="002F0D9B" w:rsidRDefault="00000000" w:rsidP="00726A24">
      <w:pPr>
        <w:pStyle w:val="NormalnyWeb"/>
        <w:spacing w:before="100" w:after="100"/>
        <w:ind w:left="720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t>Miejsce:</w:t>
      </w:r>
      <w:r>
        <w:rPr>
          <w:sz w:val="28"/>
          <w:szCs w:val="28"/>
        </w:rPr>
        <w:t xml:space="preserve"> Boisko do siatkówki plażowej ul. Kolejowa, Jordanów</w:t>
      </w:r>
      <w:r w:rsidR="00726A24">
        <w:rPr>
          <w:sz w:val="28"/>
          <w:szCs w:val="28"/>
        </w:rPr>
        <w:t xml:space="preserve"> </w:t>
      </w:r>
    </w:p>
    <w:p w14:paraId="154F5756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3. Uczestnictwo</w:t>
      </w:r>
    </w:p>
    <w:p w14:paraId="72A4A25F" w14:textId="44740E03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W turnieju mogą wziąć udział wyłącznie zespoły</w:t>
      </w:r>
      <w:r w:rsidR="00FC150A">
        <w:rPr>
          <w:sz w:val="28"/>
          <w:szCs w:val="28"/>
        </w:rPr>
        <w:t>/drużyny</w:t>
      </w:r>
      <w:r>
        <w:rPr>
          <w:sz w:val="28"/>
          <w:szCs w:val="28"/>
        </w:rPr>
        <w:t xml:space="preserve"> składające się z </w:t>
      </w:r>
      <w:r w:rsidR="00FC150A">
        <w:rPr>
          <w:sz w:val="28"/>
          <w:szCs w:val="28"/>
        </w:rPr>
        <w:t>uczestników Złazu zgłoszonych przez Gminę/Miasto</w:t>
      </w:r>
      <w:r>
        <w:rPr>
          <w:sz w:val="28"/>
          <w:szCs w:val="28"/>
        </w:rPr>
        <w:t>.</w:t>
      </w:r>
    </w:p>
    <w:p w14:paraId="7E1A9B2C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Skład drużyny: </w:t>
      </w:r>
      <w:r>
        <w:rPr>
          <w:rStyle w:val="Pogrubienie"/>
          <w:sz w:val="28"/>
          <w:szCs w:val="28"/>
        </w:rPr>
        <w:t>4 zawodników</w:t>
      </w:r>
      <w:r>
        <w:rPr>
          <w:sz w:val="28"/>
          <w:szCs w:val="28"/>
        </w:rPr>
        <w:t xml:space="preserve"> </w:t>
      </w:r>
    </w:p>
    <w:p w14:paraId="66C8A28E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Każda gmina może zgłosić </w:t>
      </w:r>
      <w:r>
        <w:rPr>
          <w:rStyle w:val="Pogrubienie"/>
          <w:sz w:val="28"/>
          <w:szCs w:val="28"/>
        </w:rPr>
        <w:t>jedną drużynę</w:t>
      </w:r>
      <w:r>
        <w:rPr>
          <w:sz w:val="28"/>
          <w:szCs w:val="28"/>
        </w:rPr>
        <w:t>.</w:t>
      </w:r>
    </w:p>
    <w:p w14:paraId="06F5DDC7" w14:textId="1EC9920D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drużyn należy dokonać najpóźniej </w:t>
      </w:r>
      <w:r w:rsidR="00726A24">
        <w:rPr>
          <w:sz w:val="28"/>
          <w:szCs w:val="28"/>
        </w:rPr>
        <w:t>do 3</w:t>
      </w:r>
      <w:r w:rsidR="00FC150A">
        <w:rPr>
          <w:sz w:val="28"/>
          <w:szCs w:val="28"/>
        </w:rPr>
        <w:t>1</w:t>
      </w:r>
      <w:r w:rsidR="00726A24">
        <w:rPr>
          <w:sz w:val="28"/>
          <w:szCs w:val="28"/>
        </w:rPr>
        <w:t xml:space="preserve"> </w:t>
      </w:r>
      <w:r w:rsidR="00FC150A">
        <w:rPr>
          <w:sz w:val="28"/>
          <w:szCs w:val="28"/>
        </w:rPr>
        <w:t>lipca</w:t>
      </w:r>
      <w:r w:rsidR="00726A24">
        <w:rPr>
          <w:sz w:val="28"/>
          <w:szCs w:val="28"/>
        </w:rPr>
        <w:t xml:space="preserve"> 2025r. </w:t>
      </w:r>
    </w:p>
    <w:p w14:paraId="413BD837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4. System rozgrywek</w:t>
      </w:r>
    </w:p>
    <w:p w14:paraId="481050F6" w14:textId="77777777" w:rsidR="002F0D9B" w:rsidRDefault="00000000">
      <w:pPr>
        <w:pStyle w:val="NormalnyWeb"/>
        <w:ind w:left="720"/>
        <w:jc w:val="both"/>
        <w:rPr>
          <w:sz w:val="28"/>
          <w:szCs w:val="28"/>
          <w:lang w:val="pl-PL"/>
        </w:rPr>
      </w:pPr>
      <w:r>
        <w:rPr>
          <w:sz w:val="28"/>
          <w:szCs w:val="28"/>
        </w:rPr>
        <w:t xml:space="preserve">Turniej zostanie rozegrany na </w:t>
      </w:r>
      <w:r>
        <w:rPr>
          <w:rStyle w:val="Pogrubienie"/>
          <w:sz w:val="28"/>
          <w:szCs w:val="28"/>
        </w:rPr>
        <w:t>jednym boisku</w:t>
      </w:r>
      <w:r>
        <w:rPr>
          <w:sz w:val="28"/>
          <w:szCs w:val="28"/>
        </w:rPr>
        <w:t>.</w:t>
      </w:r>
      <w:r>
        <w:rPr>
          <w:sz w:val="28"/>
          <w:szCs w:val="28"/>
          <w:lang w:val="pl-PL"/>
        </w:rPr>
        <w:t xml:space="preserve"> </w:t>
      </w:r>
    </w:p>
    <w:p w14:paraId="6114B233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Drużyny zostaną podzielone na </w:t>
      </w:r>
      <w:r>
        <w:rPr>
          <w:rStyle w:val="Pogrubienie"/>
          <w:sz w:val="28"/>
          <w:szCs w:val="28"/>
        </w:rPr>
        <w:t>2 grupy</w:t>
      </w:r>
      <w:r>
        <w:rPr>
          <w:sz w:val="28"/>
          <w:szCs w:val="28"/>
        </w:rPr>
        <w:t>.</w:t>
      </w:r>
    </w:p>
    <w:p w14:paraId="49AD845E" w14:textId="77777777" w:rsidR="002F0D9B" w:rsidRDefault="00000000">
      <w:pPr>
        <w:pStyle w:val="NormalnyWeb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Mecze w grupach rozgrywane są systemem „każdy z każdym”.</w:t>
      </w:r>
    </w:p>
    <w:p w14:paraId="54A05E5B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Zwycięzcy grup awansują do </w:t>
      </w:r>
      <w:r>
        <w:rPr>
          <w:rStyle w:val="Pogrubienie"/>
          <w:sz w:val="28"/>
          <w:szCs w:val="28"/>
        </w:rPr>
        <w:t>finału</w:t>
      </w:r>
      <w:r>
        <w:rPr>
          <w:sz w:val="28"/>
          <w:szCs w:val="28"/>
        </w:rPr>
        <w:t>, który wyłoni zwycięzcę turnieju.</w:t>
      </w:r>
    </w:p>
    <w:p w14:paraId="06D73A3B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O kolejności w grupie decydują kolejno:</w:t>
      </w:r>
    </w:p>
    <w:p w14:paraId="0CBF869C" w14:textId="77777777" w:rsidR="002F0D9B" w:rsidRDefault="00000000">
      <w:pPr>
        <w:pStyle w:val="NormalnyWeb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Liczba wygranych meczów,</w:t>
      </w:r>
    </w:p>
    <w:p w14:paraId="0BD17002" w14:textId="77777777" w:rsidR="002F0D9B" w:rsidRDefault="00000000">
      <w:pPr>
        <w:pStyle w:val="NormalnyWeb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Stosunek małych punktów,</w:t>
      </w:r>
    </w:p>
    <w:p w14:paraId="57D1FF1F" w14:textId="77777777" w:rsidR="002F0D9B" w:rsidRDefault="00000000">
      <w:pPr>
        <w:pStyle w:val="NormalnyWeb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Bezpośredni pojedynek.</w:t>
      </w:r>
    </w:p>
    <w:p w14:paraId="6E2E3F9E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5. Przepisy gry</w:t>
      </w:r>
    </w:p>
    <w:p w14:paraId="4328F88F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Gramy zgodnie z uproszczonymi zasadami siatkówki plażowej:</w:t>
      </w:r>
    </w:p>
    <w:p w14:paraId="2E1171D5" w14:textId="77777777" w:rsidR="002F0D9B" w:rsidRDefault="00000000">
      <w:pPr>
        <w:pStyle w:val="NormalnyWeb"/>
        <w:ind w:left="1440"/>
        <w:jc w:val="both"/>
        <w:rPr>
          <w:sz w:val="28"/>
          <w:szCs w:val="28"/>
          <w:lang w:val="pl-PL"/>
        </w:rPr>
      </w:pPr>
      <w:r>
        <w:rPr>
          <w:rStyle w:val="Pogrubienie"/>
          <w:sz w:val="28"/>
          <w:szCs w:val="28"/>
        </w:rPr>
        <w:t xml:space="preserve">Mecze </w:t>
      </w:r>
      <w:r>
        <w:rPr>
          <w:rStyle w:val="Pogrubienie"/>
          <w:sz w:val="28"/>
          <w:szCs w:val="28"/>
          <w:lang w:val="pl-PL"/>
        </w:rPr>
        <w:t xml:space="preserve">jednosetowe </w:t>
      </w:r>
    </w:p>
    <w:p w14:paraId="40A5D2D8" w14:textId="77777777" w:rsidR="002F0D9B" w:rsidRDefault="00000000">
      <w:pPr>
        <w:pStyle w:val="NormalnyWeb"/>
        <w:ind w:left="1440"/>
        <w:jc w:val="both"/>
        <w:rPr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Sety gramy do 1</w:t>
      </w:r>
      <w:r>
        <w:rPr>
          <w:rStyle w:val="Pogrubienie"/>
          <w:sz w:val="28"/>
          <w:szCs w:val="28"/>
          <w:lang w:val="pl-PL"/>
        </w:rPr>
        <w:t>5</w:t>
      </w:r>
      <w:r>
        <w:rPr>
          <w:rStyle w:val="Pogrubienie"/>
          <w:sz w:val="28"/>
          <w:szCs w:val="28"/>
        </w:rPr>
        <w:t xml:space="preserve"> punktów</w:t>
      </w:r>
      <w:r>
        <w:rPr>
          <w:sz w:val="28"/>
          <w:szCs w:val="28"/>
        </w:rPr>
        <w:t xml:space="preserve"> (z przewagą minimum 2 punktów).</w:t>
      </w:r>
    </w:p>
    <w:p w14:paraId="6B11B82A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Obowiązuje rotacja zawodników po każdej zmianie serwującego.</w:t>
      </w:r>
    </w:p>
    <w:p w14:paraId="1C4D2A02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Dotknięcie siatki przez zawodnika jest błędem.</w:t>
      </w:r>
    </w:p>
    <w:p w14:paraId="1E1268DB" w14:textId="77777777" w:rsidR="002F0D9B" w:rsidRDefault="00000000">
      <w:pPr>
        <w:pStyle w:val="NormalnyWeb"/>
        <w:ind w:left="720"/>
        <w:jc w:val="both"/>
        <w:rPr>
          <w:sz w:val="28"/>
          <w:szCs w:val="28"/>
          <w:lang w:val="pl-PL"/>
        </w:rPr>
      </w:pPr>
      <w:r>
        <w:rPr>
          <w:sz w:val="28"/>
          <w:szCs w:val="28"/>
        </w:rPr>
        <w:t xml:space="preserve">Każda drużyna ma prawo do jednej przerwy technicznej </w:t>
      </w:r>
      <w:r>
        <w:rPr>
          <w:sz w:val="28"/>
          <w:szCs w:val="28"/>
          <w:lang w:val="pl-PL"/>
        </w:rPr>
        <w:t xml:space="preserve">w czasie gry. </w:t>
      </w:r>
    </w:p>
    <w:p w14:paraId="4BE4DBE0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6. Sędziowanie</w:t>
      </w:r>
    </w:p>
    <w:p w14:paraId="51C5E876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Mecze sędziowane są przez wyznaczonego przez organizatora sędziego głównego lub osoby wyznaczone spośród uczestników.</w:t>
      </w:r>
    </w:p>
    <w:p w14:paraId="2EF5B545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Decyzje sędziego są ostateczne.</w:t>
      </w:r>
    </w:p>
    <w:p w14:paraId="7C32001F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7. Nagrody</w:t>
      </w:r>
    </w:p>
    <w:p w14:paraId="67FF77FB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miejsca I–III przewidziane są </w:t>
      </w:r>
      <w:r>
        <w:rPr>
          <w:rStyle w:val="Pogrubienie"/>
          <w:sz w:val="28"/>
          <w:szCs w:val="28"/>
        </w:rPr>
        <w:t>dyplomy oraz pamiątkowe upominki</w:t>
      </w:r>
      <w:r>
        <w:rPr>
          <w:sz w:val="28"/>
          <w:szCs w:val="28"/>
        </w:rPr>
        <w:t>.</w:t>
      </w:r>
    </w:p>
    <w:p w14:paraId="0C67EC1C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Zwycięska drużyna otrzyma </w:t>
      </w:r>
      <w:r>
        <w:rPr>
          <w:rStyle w:val="Pogrubienie"/>
          <w:sz w:val="28"/>
          <w:szCs w:val="28"/>
        </w:rPr>
        <w:t xml:space="preserve">puchar </w:t>
      </w:r>
      <w:r>
        <w:rPr>
          <w:rStyle w:val="Pogrubienie"/>
          <w:sz w:val="28"/>
          <w:szCs w:val="28"/>
          <w:lang w:val="pl-PL"/>
        </w:rPr>
        <w:t>XIX</w:t>
      </w:r>
      <w:r>
        <w:rPr>
          <w:rStyle w:val="Pogrubienie"/>
          <w:sz w:val="28"/>
          <w:szCs w:val="28"/>
        </w:rPr>
        <w:t xml:space="preserve"> Złazu Samorządowców</w:t>
      </w:r>
      <w:r>
        <w:rPr>
          <w:sz w:val="28"/>
          <w:szCs w:val="28"/>
        </w:rPr>
        <w:t>.</w:t>
      </w:r>
    </w:p>
    <w:p w14:paraId="40C760ED" w14:textId="77777777" w:rsidR="002F0D9B" w:rsidRDefault="00000000">
      <w:pPr>
        <w:pStyle w:val="Nagwek3"/>
        <w:jc w:val="both"/>
        <w:rPr>
          <w:rFonts w:ascii="Times New Roman" w:hAnsi="Times New Roman" w:hint="default"/>
          <w:sz w:val="28"/>
          <w:szCs w:val="28"/>
        </w:rPr>
      </w:pPr>
      <w:r>
        <w:rPr>
          <w:rStyle w:val="Pogrubienie"/>
          <w:rFonts w:ascii="Times New Roman" w:hAnsi="Times New Roman" w:hint="default"/>
          <w:b/>
          <w:bCs/>
          <w:sz w:val="28"/>
          <w:szCs w:val="28"/>
        </w:rPr>
        <w:t>8. Postanowienia końcowe</w:t>
      </w:r>
    </w:p>
    <w:p w14:paraId="0DFF8096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Uczestnicy biorą udział w turnieju na własną odpowiedzialność.</w:t>
      </w:r>
    </w:p>
    <w:p w14:paraId="6B6DDCD5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Organizator nie ponosi odpowiedzialności za kontuzje, urazy ani rzeczy zagubione podczas zawodów.</w:t>
      </w:r>
    </w:p>
    <w:p w14:paraId="60BCB74E" w14:textId="77777777" w:rsidR="002F0D9B" w:rsidRDefault="00000000">
      <w:pPr>
        <w:pStyle w:val="NormalnyWeb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Organizator zastrzega sobie prawo do ostatecznej interpretacji regulaminu oraz dokonywania niezbędnych zmian.</w:t>
      </w:r>
    </w:p>
    <w:p w14:paraId="66EA7282" w14:textId="77777777" w:rsidR="002F0D9B" w:rsidRDefault="002F0D9B">
      <w:pPr>
        <w:spacing w:beforeAutospacing="1" w:afterAutospacing="1"/>
      </w:pPr>
    </w:p>
    <w:p w14:paraId="5BA1E77E" w14:textId="77777777" w:rsidR="002F0D9B" w:rsidRDefault="002F0D9B"/>
    <w:sectPr w:rsidR="002F0D9B" w:rsidSect="00726A2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C00D40"/>
    <w:rsid w:val="00102294"/>
    <w:rsid w:val="002F0D9B"/>
    <w:rsid w:val="00726A24"/>
    <w:rsid w:val="00BA654E"/>
    <w:rsid w:val="00CB5BCE"/>
    <w:rsid w:val="00FC150A"/>
    <w:rsid w:val="2BC00D40"/>
    <w:rsid w:val="381D755C"/>
    <w:rsid w:val="62C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B9108"/>
  <w15:docId w15:val="{70AC7450-7AE7-4EA9-A5EB-C0A32BA6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gwek3">
    <w:name w:val="heading 3"/>
    <w:next w:val="Normalny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Firek</dc:creator>
  <cp:lastModifiedBy>Andrzej Peć</cp:lastModifiedBy>
  <cp:revision>4</cp:revision>
  <dcterms:created xsi:type="dcterms:W3CDTF">2025-06-03T06:34:00Z</dcterms:created>
  <dcterms:modified xsi:type="dcterms:W3CDTF">2025-07-02T09:08:00Z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6EB38C3AF43642A698E16F717033EC1F_11</vt:lpwstr>
  </property>
</Properties>
</file>